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right"/>
        <w:rPr>
          <w:i/>
          <w:i/>
          <w:iCs/>
          <w:color w:val="000000"/>
          <w:sz w:val="16"/>
          <w:szCs w:val="16"/>
        </w:rPr>
      </w:pPr>
      <w:r>
        <w:rPr>
          <w:rFonts w:cs="Calibri" w:cstheme="minorHAnsi"/>
          <w:b/>
          <w:i/>
          <w:iCs/>
          <w:color w:val="000000"/>
          <w:sz w:val="16"/>
          <w:szCs w:val="16"/>
        </w:rPr>
        <w:t xml:space="preserve">Załącznik nr 1 do Zarządzenia nr 33/2023 z dnia 31.10.2023 </w:t>
      </w:r>
    </w:p>
    <w:p>
      <w:pPr>
        <w:pStyle w:val="Normal"/>
        <w:spacing w:lineRule="auto" w:line="276" w:before="0" w:after="0"/>
        <w:jc w:val="right"/>
        <w:rPr>
          <w:i/>
          <w:i/>
          <w:iCs/>
          <w:color w:val="000000"/>
          <w:sz w:val="16"/>
          <w:szCs w:val="16"/>
        </w:rPr>
      </w:pPr>
      <w:r>
        <w:rPr>
          <w:rFonts w:cs="Calibri" w:cstheme="minorHAnsi"/>
          <w:b/>
          <w:i/>
          <w:iCs/>
          <w:color w:val="000000"/>
          <w:sz w:val="16"/>
          <w:szCs w:val="16"/>
        </w:rPr>
        <w:t>Dyrektora Przedszkola nr 8 w Malborku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>Standardy ochrony małoletnich przed krzywdzeniem w Przedszkolu nr 8 w Malborku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both"/>
        <w:rPr>
          <w:b/>
          <w:bCs/>
          <w:i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opracowane na podstawie zapisów ustawy z dnia </w:t>
      </w:r>
      <w:r>
        <w:rPr>
          <w:rFonts w:eastAsia="Calibri"/>
          <w:b/>
          <w:bCs/>
          <w:i/>
          <w:iCs/>
          <w:color w:val="000000"/>
          <w:sz w:val="20"/>
          <w:szCs w:val="20"/>
        </w:rPr>
        <w:t xml:space="preserve">28 </w:t>
      </w:r>
      <w:r>
        <w:rPr>
          <w:b/>
          <w:bCs/>
          <w:i/>
          <w:iCs/>
          <w:color w:val="000000"/>
          <w:sz w:val="20"/>
          <w:szCs w:val="20"/>
        </w:rPr>
        <w:t xml:space="preserve">lipca </w:t>
      </w:r>
      <w:r>
        <w:rPr>
          <w:rFonts w:eastAsia="Calibri"/>
          <w:b/>
          <w:bCs/>
          <w:i/>
          <w:iCs/>
          <w:color w:val="000000"/>
          <w:sz w:val="20"/>
          <w:szCs w:val="20"/>
        </w:rPr>
        <w:t xml:space="preserve">2023 </w:t>
      </w:r>
      <w:r>
        <w:rPr>
          <w:b/>
          <w:bCs/>
          <w:i/>
          <w:iCs/>
          <w:color w:val="000000"/>
          <w:sz w:val="20"/>
          <w:szCs w:val="20"/>
        </w:rPr>
        <w:t>r. o zmianie ustawy – Kodeks rodzinny i opiekuńczy oraz niektórych innych ustaw (Dz.U. z 2023 r. poz. 1606), która wprowadza termin „standardy ochrony małoletnich”, oraz podręcznika Standardy ochrony dzieci w żłobkach i placówkach oświatowych pod redakcją Agaty Sotomskiej z Fundacji „Dajemy Dzieciom Siłę”.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>Wstęp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color w:val="000000"/>
        </w:rPr>
        <w:t>Dobro i bezpieczeństwo dzieci w Przedszkolu nr 8 w Malborku są priorytetem wszelkich działań podejmowanych przez pracowników</w:t>
      </w:r>
      <w:r>
        <w:rPr>
          <w:rFonts w:cs="Calibri" w:cstheme="minorHAnsi"/>
          <w:b/>
          <w:color w:val="000000"/>
        </w:rPr>
        <w:t xml:space="preserve"> </w:t>
      </w:r>
      <w:r>
        <w:rPr>
          <w:rFonts w:cs="Calibri" w:cstheme="minorHAnsi"/>
          <w:color w:val="000000"/>
        </w:rPr>
        <w:t>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color w:val="000000"/>
        </w:rPr>
        <w:t>Niniejszy system ochrony dzieci przed krzywdzeniem</w:t>
      </w:r>
      <w:r>
        <w:rPr>
          <w:rFonts w:cs="Calibri" w:cstheme="minorHAnsi"/>
          <w:b/>
          <w:color w:val="000000"/>
        </w:rPr>
        <w:t xml:space="preserve"> </w:t>
      </w:r>
      <w:r>
        <w:rPr>
          <w:rFonts w:cs="Calibri" w:cstheme="minorHAnsi"/>
          <w:color w:val="000000"/>
        </w:rPr>
        <w:t>określa</w:t>
      </w:r>
      <w:r>
        <w:rPr>
          <w:rFonts w:cs="Calibri" w:cstheme="minorHAnsi"/>
          <w:b/>
          <w:color w:val="000000"/>
        </w:rPr>
        <w:t xml:space="preserve"> </w:t>
      </w:r>
      <w:r>
        <w:rPr>
          <w:rFonts w:cs="Calibri" w:cstheme="minorHAnsi"/>
          <w:color w:val="000000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color w:val="000000"/>
        </w:rPr>
        <w:t>Niniejsze Standardy ochrony małoletnich przed krzywdzeniem zostały opublikowane na stronie internetowej Przedszkola.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bCs/>
          <w:color w:val="000000"/>
        </w:rPr>
        <w:t>Rozdział I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bCs/>
          <w:color w:val="000000"/>
        </w:rPr>
        <w:t>Obszary Standardów Ochrony Małoletnich przed krzywdzeniem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>§ 1.</w:t>
      </w:r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color w:val="000000"/>
        </w:rPr>
        <w:t>Standardy Ochrony Małoletnich przed krzywdzeniem tworzą bezpieczne i przyjazne środowisko Przedszkola. Obejmują cztery obszary: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Politykę Ochrony Małoletnich, która określa:</w:t>
      </w:r>
    </w:p>
    <w:p>
      <w:pPr>
        <w:pStyle w:val="ListParagraph"/>
        <w:numPr>
          <w:ilvl w:val="0"/>
          <w:numId w:val="35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zasady bezpiecznej rekrutacji personelu do pracy w Przedszkolu,</w:t>
      </w:r>
    </w:p>
    <w:p>
      <w:pPr>
        <w:pStyle w:val="ListParagraph"/>
        <w:numPr>
          <w:ilvl w:val="0"/>
          <w:numId w:val="35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zasady bezpiecznych relacji personel – dziecko,</w:t>
      </w:r>
    </w:p>
    <w:p>
      <w:pPr>
        <w:pStyle w:val="ListParagraph"/>
        <w:numPr>
          <w:ilvl w:val="0"/>
          <w:numId w:val="35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zasady reagowania w Przedszkolu na przypadki podejrzenia, że dziecko doświadcza krzywdzenia,</w:t>
      </w:r>
    </w:p>
    <w:p>
      <w:pPr>
        <w:pStyle w:val="ListParagraph"/>
        <w:numPr>
          <w:ilvl w:val="0"/>
          <w:numId w:val="35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zasady ochrony wizerunku dziecka i danych osobowych dzieci,</w:t>
      </w:r>
    </w:p>
    <w:p>
      <w:pPr>
        <w:pStyle w:val="ListParagraph"/>
        <w:numPr>
          <w:ilvl w:val="0"/>
          <w:numId w:val="35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zasady bezpiecznego korzystania z internetu i mediów elektronicznych,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personel – obszar, który określa: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zasady bezpiecznych relacji personelu Przedszkola z małoletnimi, wskazujące, jakie zachowania na terenie Przedszkola są niedozwolone, a jakie pożądane w kontakcie z dzieckiem,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zasady zapewniania pracownikom podstawowej wiedzy na temat ochrony małoletnich przed krzywdzeniem oraz udzielania pomocy dzieciom w sytuacjach zagrożenia, w zakresie:</w:t>
      </w:r>
    </w:p>
    <w:p>
      <w:pPr>
        <w:pStyle w:val="ListParagraph"/>
        <w:numPr>
          <w:ilvl w:val="0"/>
          <w:numId w:val="37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rozpoznawania symptomów krzywdzenia dzieci,</w:t>
      </w:r>
    </w:p>
    <w:p>
      <w:pPr>
        <w:pStyle w:val="ListParagraph"/>
        <w:numPr>
          <w:ilvl w:val="0"/>
          <w:numId w:val="37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procedur interwencji w przypadku podejrzeń krzywdzenia,</w:t>
      </w:r>
    </w:p>
    <w:p>
      <w:pPr>
        <w:pStyle w:val="ListParagraph"/>
        <w:numPr>
          <w:ilvl w:val="0"/>
          <w:numId w:val="37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odpowiedzialności prawnej pracowników Przedszkola, zobowiązanych do podejmowania interwencji,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zasady przygotowania personelu Przedszkola (pracującego z dziećmi i ich rodzicami/opiekunami) do edukowania: 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dzieci na temat ochrony przed przemocą i wykorzystywaniem, 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rodziców/opiekunów dzieci na temat wychowania dzieci bez przemocy oraz chronienia ich przed przemocą i wykorzystywaniem,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zasady dysponowania materiałami edukacyjnymi dla dzieci i dla rodziców oraz aktywnego ich wykorzystania,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>
      <w:pPr>
        <w:pStyle w:val="ListParagraph"/>
        <w:numPr>
          <w:ilvl w:val="0"/>
          <w:numId w:val="39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>
      <w:pPr>
        <w:pStyle w:val="ListParagraph"/>
        <w:numPr>
          <w:ilvl w:val="0"/>
          <w:numId w:val="39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zasady eksponowania informacji dla dzieci na temat możliwości uzyskania pomocy w trudnej sytuacji, w tym numerów bezpłatnych telefonów zaufania dla dzieci i młodzieży,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monitoring – obszar, który określa: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zasady organizowania przez Przedszkole</w:t>
      </w:r>
      <w:r>
        <w:rPr>
          <w:rFonts w:cs="Calibri" w:cstheme="minorHAnsi"/>
          <w:b/>
          <w:color w:val="000000"/>
        </w:rPr>
        <w:t xml:space="preserve"> </w:t>
      </w:r>
      <w:r>
        <w:rPr>
          <w:rFonts w:cs="Calibri" w:cstheme="minorHAnsi"/>
          <w:color w:val="000000"/>
        </w:rPr>
        <w:t>konsultacji z dziećmi i ich rodzicami/opiekunami.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bCs/>
          <w:color w:val="000000"/>
        </w:rPr>
        <w:t>Rozdział II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bCs/>
          <w:color w:val="000000"/>
        </w:rPr>
        <w:t>Słowniczek terminów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 xml:space="preserve">§ </w:t>
      </w:r>
      <w:r>
        <w:rPr>
          <w:rFonts w:eastAsia="Calibri" w:cs="Calibri" w:cstheme="minorHAnsi"/>
          <w:b/>
          <w:color w:val="000000"/>
        </w:rPr>
        <w:t>2.</w:t>
      </w:r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eastAsia="Calibri" w:cs="Calibri" w:cstheme="minorHAnsi"/>
          <w:bCs/>
          <w:color w:val="000000"/>
        </w:rPr>
        <w:t xml:space="preserve">Dziecko/małoletni </w:t>
      </w:r>
      <w:r>
        <w:rPr>
          <w:rFonts w:eastAsia="Calibri" w:cs="Calibri" w:cstheme="minorHAnsi"/>
          <w:color w:val="000000"/>
        </w:rPr>
        <w:t>– każda osoba do ukończenia 18. roku życia.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eastAsia="Calibri" w:cs="Calibri" w:cstheme="minorHAnsi"/>
          <w:bCs/>
          <w:color w:val="000000"/>
        </w:rPr>
        <w:t xml:space="preserve">Krzywdzenie dziecka </w:t>
      </w:r>
      <w:r>
        <w:rPr>
          <w:rFonts w:eastAsia="Calibri" w:cs="Calibri" w:cstheme="minorHAnsi"/>
          <w:color w:val="000000"/>
        </w:rPr>
        <w:t>– popełnienie czynu zabronionego lub czynu karalnego na szkodę dziecka, lub zagrożenie dobra dziecka, w tym jego zaniedbanie.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eastAsia="Calibri" w:cs="Calibri" w:cstheme="minorHAnsi"/>
          <w:bCs/>
          <w:color w:val="000000"/>
        </w:rPr>
        <w:t xml:space="preserve">Personel </w:t>
      </w:r>
      <w:r>
        <w:rPr>
          <w:rFonts w:eastAsia="Calibri" w:cs="Calibri" w:cstheme="minorHAnsi"/>
          <w:color w:val="000000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eastAsia="Calibri" w:cs="Calibri" w:cstheme="minorHAnsi"/>
          <w:bCs/>
          <w:color w:val="000000"/>
        </w:rPr>
        <w:t xml:space="preserve">Opiekun dziecka </w:t>
      </w:r>
      <w:r>
        <w:rPr>
          <w:rFonts w:eastAsia="Calibri" w:cs="Calibri" w:cstheme="minorHAnsi"/>
          <w:color w:val="000000"/>
        </w:rPr>
        <w:t>– osoba uprawniona do reprezentacji dziecka, w szczególności jego rodzic lub opiekun prawny, a także rodzic zastępczy.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eastAsia="Calibri" w:cs="Calibri" w:cstheme="minorHAnsi"/>
          <w:bCs/>
          <w:color w:val="000000"/>
        </w:rPr>
        <w:t xml:space="preserve">Instytucja </w:t>
      </w:r>
      <w:r>
        <w:rPr>
          <w:rFonts w:eastAsia="Calibri" w:cs="Calibri" w:cstheme="minorHAnsi"/>
          <w:color w:val="000000"/>
        </w:rPr>
        <w:t>– każda instytucja świadcząca usługi dzieciom lub działająca na rzecz dzieci.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eastAsia="Calibri" w:cs="Calibri" w:cstheme="minorHAnsi"/>
          <w:color w:val="000000"/>
        </w:rPr>
        <w:t>Dyrekcja – osoba (lub podmiot), która w strukturze Przedszkola jest uprawniona do podejmowania decyzji.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eastAsia="Calibri" w:cs="Calibri" w:cstheme="minorHAnsi"/>
          <w:color w:val="000000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eastAsia="Calibri" w:cs="Calibri" w:cstheme="minorHAnsi"/>
          <w:color w:val="000000"/>
        </w:rPr>
        <w:t>Osoba odpowiedzialna za internet to wyznaczony przez dyrektora Przedszkola pracownik, sprawujący nadzór nad korzystaniem z internetu przez dzieci na terenie Przedszkola oraz nad bezpieczeństwem dzieci w internecie.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eastAsia="Calibri" w:cs="Calibri" w:cstheme="minorHAnsi"/>
          <w:color w:val="000000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eastAsia="Calibri" w:cs="Calibri" w:cstheme="minorHAnsi"/>
          <w:color w:val="000000"/>
        </w:rPr>
        <w:t>Dane osobowe dziecka to wszelkie informacje umożliwiające identyfikację dziecka.</w:t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  <w:b/>
          <w:color w:val="000000"/>
        </w:rPr>
      </w:pPr>
      <w:r>
        <w:rPr>
          <w:rFonts w:eastAsia="Calibri"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color w:val="000000"/>
        </w:rPr>
        <w:t>Rozdział III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color w:val="000000"/>
        </w:rPr>
        <w:t>Czynniki ryzyka i symptomy krzywdzenia dzieci – zasady rozpoznawania i reagowania</w:t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  <w:b/>
          <w:color w:val="000000"/>
        </w:rPr>
      </w:pPr>
      <w:r>
        <w:rPr>
          <w:rFonts w:eastAsia="Calibri"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eastAsia="Calibri" w:cs="Calibri" w:cstheme="minorHAnsi"/>
          <w:b/>
          <w:color w:val="000000"/>
        </w:rPr>
        <w:t>§ 3.</w:t>
      </w:r>
      <w:r>
        <w:rPr>
          <w:rFonts w:eastAsia="Calibri" w:cs="Calibri" w:cstheme="minorHAnsi"/>
          <w:b/>
          <w:bCs/>
          <w:color w:val="000000"/>
        </w:rPr>
        <w:t xml:space="preserve"> 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Rekrutacja pracowników Przedszkola odbywa się zgodnie z zasadami bezpiecznej rekrutacji personelu. Zasady Rekrutacji stanowią Załącznik nr 1 do niniejszych Standardów.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Pracownicy znają i stosują zasady bezpiecznych relacji personel – dziecko i dziecko – dziecko ustalone w Przedszkolu. Zasady stanowią Załącznik nr 2 do niniejszych Standardów.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Pracownicy Przedszkola posiadają wiedzę na temat czynników ryzyka i symptomów krzywdzenia dzieci i zwracają na nie uwagę w ramach wykonywanych obowiązków.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Pracownicy Przedszkola monitorują sytuację i dobrostan dziecka.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color w:val="000000"/>
        </w:rPr>
        <w:t>Rozdział IV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color w:val="000000"/>
        </w:rPr>
        <w:t>Zasady reagowania na przypadki podejrzenia, że małoletni doświadcza krzywdzenia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 xml:space="preserve">§ </w:t>
      </w:r>
      <w:r>
        <w:rPr>
          <w:rFonts w:eastAsia="Calibri" w:cs="Calibri" w:cstheme="minorHAnsi"/>
          <w:b/>
          <w:color w:val="000000"/>
        </w:rPr>
        <w:t>4.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color w:val="000000"/>
        </w:rPr>
        <w:t>W przypadku powzięcia przez pracownika Przedszkola podejrzenia, że dziecko jest krzywdzone, pracownik ma obowiązek sporządzenia notatki służbowej i przekazania uzyskanej informacji  dyrektorowi Przedszkola.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 xml:space="preserve">§ </w:t>
      </w:r>
      <w:r>
        <w:rPr>
          <w:rFonts w:eastAsia="Calibri" w:cs="Calibri" w:cstheme="minorHAnsi"/>
          <w:b/>
          <w:color w:val="000000"/>
        </w:rPr>
        <w:t>5.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Po uzyskaniu informacji, dyrektor Przedszkola wraz z pedagogiem specjalnym wzywa opiekunów dziecka, którego krzywdzenie podejrzewa, i informuje ich o podejrzeniu.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Wyznaczona przez dyrektora Przedszkola osoba pedagog specjalny sporządza opis sytuacji przedszkolnej i rodzinnej dziecka na podstawie rozmów z dzieckiem, nauczycielami, wychowawcą i rodzicami oraz opracowuje plan pomocy małoletniemu.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Plan pomocy małoletniemu powinien zawierać wskazania dotyczące: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podjęcia przez Przedszkole działań w celu zapewnienia dziecku bezpieczeństwa, w tym zgłoszenie podejrzenia krzywdzenia do odpowiedniej instytucji,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wsparcia, jakie zaoferuje dziecku Przedszkole,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skierowania dziecka do specjalistycznej placówki pomocy dziecku, jeżeli istnieje taka potrzeba.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 xml:space="preserve">§ </w:t>
      </w:r>
      <w:r>
        <w:rPr>
          <w:rFonts w:eastAsia="Calibri" w:cs="Calibri" w:cstheme="minorHAnsi"/>
          <w:b/>
          <w:color w:val="000000"/>
        </w:rPr>
        <w:t>6</w:t>
      </w:r>
      <w:r>
        <w:rPr>
          <w:rFonts w:cs="Calibri" w:cstheme="minorHAnsi"/>
          <w:b/>
          <w:color w:val="000000"/>
        </w:rPr>
        <w:t>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Zespół interwencyjny sporządza plan pomocy małoletniemu, spełniający wymogi określone w § </w:t>
      </w:r>
      <w:r>
        <w:rPr>
          <w:rFonts w:eastAsia="Calibri" w:cs="Calibri" w:cstheme="minorHAnsi"/>
          <w:color w:val="000000"/>
        </w:rPr>
        <w:t>5</w:t>
      </w:r>
      <w:r>
        <w:rPr>
          <w:rFonts w:cs="Calibri" w:cstheme="minorHAnsi"/>
          <w:color w:val="000000"/>
        </w:rPr>
        <w:t xml:space="preserve"> pkt </w:t>
      </w:r>
      <w:r>
        <w:rPr>
          <w:rFonts w:eastAsia="Calibri" w:cs="Calibri" w:cstheme="minorHAnsi"/>
          <w:color w:val="000000"/>
        </w:rPr>
        <w:t>3 niniejszych Standardów</w:t>
      </w:r>
      <w:r>
        <w:rPr>
          <w:rFonts w:cs="Calibri" w:cstheme="minorHAnsi"/>
          <w:color w:val="000000"/>
        </w:rPr>
        <w:t>, na podstawie opisu sporządzonego przez pedagoga specjalnego  oraz innych wyznaczonych specjalistów, uzyskanych przez członków zespołu, informacji.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W przypadku gdy podejrzenie krzywdzenia zgłoszą rodzice/opiekunowie dziecka, dyrektor Przedszkola jest zobowiązany powołać zespół interwencyjny.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 xml:space="preserve">§ </w:t>
      </w:r>
      <w:r>
        <w:rPr>
          <w:rFonts w:eastAsia="Calibri" w:cs="Calibri" w:cstheme="minorHAnsi"/>
          <w:b/>
          <w:color w:val="000000"/>
        </w:rPr>
        <w:t>7</w:t>
      </w:r>
      <w:r>
        <w:rPr>
          <w:rFonts w:cs="Calibri" w:cstheme="minorHAnsi"/>
          <w:b/>
          <w:color w:val="000000"/>
        </w:rPr>
        <w:t xml:space="preserve">.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Sporządzony przez zespół interwencyjny plan pomocy małoletniemu wraz z zaleceniem współpracy przy jego realizacji przedstawiany jest rodzicom/opiekunom przez pedagoga specjalnego i psychologa.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Pedagog specjalny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  <w:r>
        <w:rPr>
          <w:rFonts w:cs="Calibri" w:cstheme="minorHAnsi"/>
          <w:b/>
          <w:bCs/>
          <w:color w:val="000000"/>
        </w:rPr>
        <w:t xml:space="preserve">Pracownicy Przedszkola uczestniczą w realizacji procedury „Niebieskiej Karty”, w tym uprawnieni są do samodzielnego jej wszczynania. 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Po poinformowaniu rodziców/opiekunów małoletniego przez pedagoga specjalnego 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Dalszy tok postępowania leży w kompetencjach instytucji wskazanych w punkcie 3.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 xml:space="preserve">§ </w:t>
      </w:r>
      <w:r>
        <w:rPr>
          <w:rFonts w:eastAsia="Calibri" w:cs="Calibri" w:cstheme="minorHAnsi"/>
          <w:b/>
          <w:color w:val="000000"/>
        </w:rPr>
        <w:t>8</w:t>
      </w:r>
      <w:r>
        <w:rPr>
          <w:rFonts w:cs="Calibri" w:cstheme="minorHAnsi"/>
          <w:b/>
          <w:color w:val="000000"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Z przebiegu interwencji sporządza się kartę interwencji, której wzór stanowi Załącznik nr 3 do niniejszych Standardów. Kartę tę załącza się do dokumentacji dziecka w Przedszkolu.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bCs/>
          <w:color w:val="000000"/>
        </w:rPr>
        <w:t>Rozdział V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Zasady ochrony wizerunku dziecka i danych osobowych małoletnich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 xml:space="preserve">§ </w:t>
      </w:r>
      <w:r>
        <w:rPr>
          <w:rFonts w:eastAsia="Calibri" w:cs="Calibri" w:cstheme="minorHAnsi"/>
          <w:b/>
          <w:color w:val="000000"/>
        </w:rPr>
        <w:t>9</w:t>
      </w:r>
      <w:r>
        <w:rPr>
          <w:rFonts w:cs="Calibri" w:cstheme="minorHAnsi"/>
          <w:b/>
          <w:color w:val="000000"/>
        </w:rPr>
        <w:t>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Wytyczne dotyczące zasad ochrony wizerunku dziecka i danych osobowych dzieci stanowią Załącznik nr 4 do niniejszych Standardów.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 xml:space="preserve">§ </w:t>
      </w:r>
      <w:r>
        <w:rPr>
          <w:rFonts w:eastAsia="Calibri" w:cs="Calibri" w:cstheme="minorHAnsi"/>
          <w:b/>
          <w:color w:val="000000"/>
        </w:rPr>
        <w:t>10</w:t>
      </w:r>
      <w:r>
        <w:rPr>
          <w:rFonts w:cs="Calibri" w:cstheme="minorHAnsi"/>
          <w:b/>
          <w:color w:val="000000"/>
        </w:rPr>
        <w:t xml:space="preserve">.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>
        <w:rPr>
          <w:rFonts w:cs="Calibri" w:cstheme="minorHAnsi"/>
          <w:b/>
          <w:color w:val="000000"/>
        </w:rPr>
        <w:t xml:space="preserve"> </w:t>
      </w:r>
      <w:r>
        <w:rPr>
          <w:rFonts w:cs="Calibri" w:cstheme="minorHAnsi"/>
          <w:color w:val="000000"/>
        </w:rPr>
        <w:t xml:space="preserve">na stronie internetowej Przedszkola (niniejsza zgoda obejmuje wszelkie formy publikacji, w szczególności plakaty reklamowe, ulotki, drukowane materiały promocyjne, reklamę w gazetach i czasopismach oraz w internecie itp.), lub ustalić procedurę uzyskania zgody. Niedopuszczalne jest podanie przedstawicielowi mediów danych kontaktowych do opiekuna dziecka – bez wiedzy i zgody tego opiekuna.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 xml:space="preserve">§ </w:t>
      </w:r>
      <w:r>
        <w:rPr>
          <w:rFonts w:eastAsia="Calibri" w:cs="Calibri" w:cstheme="minorHAnsi"/>
          <w:b/>
          <w:color w:val="000000"/>
        </w:rPr>
        <w:t>11</w:t>
      </w:r>
      <w:r>
        <w:rPr>
          <w:rFonts w:cs="Calibri" w:cstheme="minorHAnsi"/>
          <w:b/>
          <w:color w:val="000000"/>
        </w:rPr>
        <w:t>.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Upublicznienie przez pracownika Przedszkola wizerunku dziecka utrwalonego w jakiejkolwiek formie (fotografia, nagranie audio-wideo) wymaga pisemnej zgody rodzica lub opiekuna prawnego dziecka.  </w:t>
      </w:r>
      <w:r>
        <w:rPr>
          <w:rFonts w:cs="Calibri" w:cstheme="minorHAnsi"/>
          <w:b w:val="false"/>
          <w:bCs w:val="false"/>
          <w:color w:val="000000"/>
        </w:rPr>
        <w:t>Jeżeli wizerunek dziecka stanowi jedynie szczegół całości, takiej jak: zgromadzenie, krajobraz, publiczna impreza, zgoda rodzica lub opiekuna prawnego na utrwalanie wizerunku dziecka nie jest wymagana.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bCs/>
          <w:color w:val="000000"/>
        </w:rPr>
        <w:t>Rozdział VI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Zasady bezpiecznego korzystania z internetu i mediów elektronicznych w Przedszkolu</w:t>
      </w:r>
    </w:p>
    <w:p>
      <w:pPr>
        <w:pStyle w:val="Normal"/>
        <w:spacing w:lineRule="auto" w:line="276" w:before="0" w:after="0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 xml:space="preserve">§ </w:t>
      </w:r>
      <w:r>
        <w:rPr>
          <w:rFonts w:eastAsia="Calibri" w:cs="Calibri" w:cstheme="minorHAnsi"/>
          <w:b/>
          <w:color w:val="000000"/>
        </w:rPr>
        <w:t>12</w:t>
      </w:r>
      <w:r>
        <w:rPr>
          <w:rFonts w:cs="Calibri" w:cstheme="minorHAnsi"/>
          <w:b/>
          <w:color w:val="000000"/>
        </w:rPr>
        <w:t>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Przedszkole, zapewniając dzieciom dostęp do internetu, podejmuje działania zabezpieczające małoletnich przed dostępem do treści, które mogą stanowić zagrożenie dla ich prawidłowego rozwoju. W szczególności instaluje i aktualizuje oprogramowanie zabezpieczające. Zasady bezpiecznego korzystania z internetu i mediów elektronicznych stanowią Załącznik nr 5 do niniejszych Standardów.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Na terenie Przedszkola dostęp dziecka do internetu możliwy jest tylko pod nadzorem pracownika Przedszkola na zajęciach.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W przypadku gdy dostęp do internetu w Przedszkolu realizowany jest pod nadzorem pracownika Przedszkola jest on zobowiązany informować dzieci o zasadach bezpiecznego korzystania z internetu oraz czuwać nad ich bezpieczeństwem podczas korzystania z internetu w czasie zajęć.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Osoba odpowiedzialna za dostęp do internetu w Przedszkolu przeprowadza z dziećmi cykliczne szkolenia dotyczące bezpiecznego korzystania z internetu.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Przedszkole zapewnia stały dostęp do materiałów edukacyjnych, dotyczących bezpiecznego korzystania z internetu, przy komputerach.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 xml:space="preserve">§ </w:t>
      </w:r>
      <w:r>
        <w:rPr>
          <w:rFonts w:eastAsia="Calibri" w:cs="Calibri" w:cstheme="minorHAnsi"/>
          <w:b/>
          <w:color w:val="000000"/>
        </w:rPr>
        <w:t>13</w:t>
      </w:r>
      <w:r>
        <w:rPr>
          <w:rFonts w:cs="Calibri" w:cstheme="minorHAnsi"/>
          <w:b/>
          <w:color w:val="000000"/>
        </w:rPr>
        <w:t>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Osoba odpowiedzialna za dostęp do internetu w Przedszkolu w porozumieniu z dyrektorem Przedszkola zabezpiecza sieć przed niebezpiecznymi treściami, poprzez instalację i aktualizację odpowiedniego, nowoczesnego oprogramowania.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Wymienione w punkcie </w:t>
      </w:r>
      <w:r>
        <w:rPr>
          <w:rFonts w:eastAsia="Calibri" w:cs="Calibri" w:cstheme="minorHAnsi"/>
          <w:color w:val="000000"/>
        </w:rPr>
        <w:t>1</w:t>
      </w:r>
      <w:r>
        <w:rPr>
          <w:rFonts w:cs="Calibri" w:cstheme="minorHAnsi"/>
          <w:color w:val="000000"/>
        </w:rPr>
        <w:t xml:space="preserve"> oprogramowanie jest aktualizowane w miarę potrzeb – przynajmniej raz w miesiącu.</w:t>
      </w:r>
    </w:p>
    <w:p>
      <w:pPr>
        <w:pStyle w:val="ListParagraph"/>
        <w:spacing w:lineRule="auto" w:line="276" w:before="0" w:after="0"/>
        <w:contextualSpacing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color w:val="000000"/>
        </w:rPr>
        <w:t>Rozdział VII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color w:val="000000"/>
        </w:rPr>
        <w:t>Monitoring stosowania Standarów Ochrony Małoletnich przed krzywdzeniem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 xml:space="preserve">§ </w:t>
      </w:r>
      <w:r>
        <w:rPr>
          <w:rFonts w:eastAsia="Calibri" w:cs="Calibri" w:cstheme="minorHAnsi"/>
          <w:b/>
          <w:color w:val="000000"/>
        </w:rPr>
        <w:t>14</w:t>
      </w:r>
      <w:r>
        <w:rPr>
          <w:rFonts w:cs="Calibri" w:cstheme="minorHAnsi"/>
          <w:b/>
          <w:color w:val="000000"/>
        </w:rPr>
        <w:t>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Dyrektor Przedszkola wyznacza Pedagoga specjalnego na osobę odpowiedzialną za realizację i propagowanie Standardów Ochrony Małoletnich przed krzywdzeniem w Przedszkolu.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Osoba odpowiedzialna za realizację i propagowanie Standardów ochrony małoletnich przeprowadza wśród pracowników Przedszkola, raz na </w:t>
      </w:r>
      <w:r>
        <w:rPr>
          <w:rFonts w:eastAsia="Calibri" w:cs="Calibri" w:cstheme="minorHAnsi"/>
          <w:color w:val="000000"/>
        </w:rPr>
        <w:t xml:space="preserve">12 </w:t>
      </w:r>
      <w:r>
        <w:rPr>
          <w:rFonts w:cs="Calibri" w:cstheme="minorHAnsi"/>
          <w:color w:val="000000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Na podstawie przeprowadzonej ankiety osoba odpowiedzialna za realizację i propagowanie Standardów Ochrony Małoletnich sporządza raport z monitoringu, który następnie przekazuje dyrektorowi Przedszkola.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Dyrektor Przedszkola na podstawie otrzymanego raportu wprowadza do </w:t>
      </w:r>
      <w:r>
        <w:rPr>
          <w:rFonts w:cs="Calibri" w:cstheme="minorHAnsi"/>
          <w:iCs/>
          <w:color w:val="000000"/>
        </w:rPr>
        <w:t xml:space="preserve">Standardów </w:t>
      </w:r>
      <w:r>
        <w:rPr>
          <w:rFonts w:cs="Calibri" w:cstheme="minorHAnsi"/>
          <w:color w:val="000000"/>
        </w:rPr>
        <w:t>niezbędne zmiany i ogłasza je pracownikom, dzieciom i ich rodzicom/opiekunom.</w:t>
      </w:r>
    </w:p>
    <w:p>
      <w:pPr>
        <w:pStyle w:val="ListParagraph"/>
        <w:spacing w:lineRule="auto" w:line="276" w:before="0" w:after="0"/>
        <w:contextualSpacing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bCs/>
          <w:color w:val="000000"/>
        </w:rPr>
        <w:t>Rozdział VII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bCs/>
          <w:color w:val="000000"/>
        </w:rPr>
        <w:t>Przepisy końcowe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 xml:space="preserve">§ </w:t>
      </w:r>
      <w:r>
        <w:rPr>
          <w:rFonts w:eastAsia="Calibri" w:cs="Calibri" w:cstheme="minorHAnsi"/>
          <w:b/>
          <w:color w:val="000000"/>
        </w:rPr>
        <w:t>15</w:t>
      </w:r>
      <w:r>
        <w:rPr>
          <w:rFonts w:cs="Calibri" w:cstheme="minorHAnsi"/>
          <w:b/>
          <w:color w:val="000000"/>
        </w:rPr>
        <w:t>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iCs/>
          <w:color w:val="000000"/>
        </w:rPr>
        <w:t xml:space="preserve">Niniejsze Standardy Ochrony Małoletnich przed krzywdzeniem </w:t>
      </w:r>
      <w:r>
        <w:rPr>
          <w:rFonts w:cs="Calibri" w:cstheme="minorHAnsi"/>
          <w:color w:val="000000"/>
        </w:rPr>
        <w:t>wchodzą w życie z dniem ogłoszenia.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Ogłoszenie Standarów następuje poprzez wywieszenie na tablicy ogłoszeń lub w innym widocznym miejscu w siedzibie Przedszkola lub poprzez przesłanie tekstu Standardów pracownikom i rodzicom dzieci drogą elektroniczną, lub zamieszczenie na stronie internetowej Przedszkola oraz wywieszenie w wersji skróconej – przeznaczonej dla dzieci.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Załącznik nr 1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Zasady bezpiecznej rekrutacji w Przedszkolu nr 8 w Malborku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Dyrektor przed zatrudnieniem pracownika w Przedszkolu poznaje dane osobowe, kwalifikacje kandydata/kandydatki, w tym stosunek do wartości podzielanych przez Przedszkole, takich jak ochrona praw dzieci i szacunek do ich godności.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Aby sprawdzić powyższe, w tym stosunek osoby zatrudnianej do dzieci i podzielania wartości związanych z szacunkiem wobec nich oraz przestrzegania ich praw, dyrektor Przedszkola może żądać danych (w tym dokumentów) dotyczących: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wykształcenia,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kwalifikacji zawodowych,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przebiegu dotychczasowego zatrudnienia kandydata/kandydatki.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W każdym przypadku dyrektor Przedszkola musi posiadać dane pozwalające zidentyfikować osobę przez niego zatrudnioną, niezależnie od podstawy zatrudnienia. Powinien znać: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imię (imiona) i nazwisko,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datę urodzenia,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dane kontaktowe osoby zatrudnianej.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Dyrektor Przedszkola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o pracę, gdyż ograniczają ją w tym zakresie przepisy ogólnego rozporządzenia o ochronie danych osobowych</w:t>
      </w:r>
      <w:r>
        <w:rPr>
          <w:rFonts w:eastAsia="Calibri" w:cs="Calibri" w:cstheme="minorHAnsi"/>
          <w:color w:val="000000"/>
        </w:rPr>
        <w:t xml:space="preserve"> (RODO) </w:t>
      </w:r>
      <w:r>
        <w:rPr>
          <w:rFonts w:cs="Calibri" w:cstheme="minorHAnsi"/>
          <w:color w:val="000000"/>
        </w:rPr>
        <w:t>oraz Kodeksu pracy.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Dyrektor Przedszkola przed zatrudnieniem kandydata/kandydatki uzyskuje jego/jej dane osobowe, w tym dane potrzebne do sprawdzenia danych w Rejestrze Sprawców Przestępstw na Tle Seksualnym – Rejestr z dostępem ograniczonym. 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Aby sprawdzić osobę w Rejestrze, dyrektor Przedszkola potrzebuje następujących danych kandydata/kandydatki: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imię i nazwisko,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data urodzenia,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PESEL,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nazwisko rodowe,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imię ojca,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imię matki.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Wydruk z Rejestru przechowuje się w aktach osobowych pracownika lub analogicznej dokumentacji dotyczącej wolontariusza lub osoby zatrudnionej w oparciu o umowę cywilnoprawną.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Dyrektor Przedszkola przed zatrudnieniem kandydata/kandydatki na nauczyciela uzyskuje od kandydata/kandydatki informację z Krajowego Rejestru Karnego o niekaralności w zakresie przestępstw określonych w rozdziale XIX i XXV Kodeksu karnego, w art. </w:t>
      </w:r>
      <w:r>
        <w:rPr>
          <w:rFonts w:eastAsia="Calibri" w:cs="Calibri" w:cstheme="minorHAnsi"/>
          <w:color w:val="000000"/>
        </w:rPr>
        <w:t>189</w:t>
      </w:r>
      <w:r>
        <w:rPr>
          <w:rFonts w:cs="Calibri" w:cstheme="minorHAnsi"/>
          <w:color w:val="000000"/>
        </w:rPr>
        <w:t>a i art. 207 Kodeksu karnego oraz w ustawie o przeciwdziałaniu narkomanii, lub za odpowiadające tym przestępstwom czyny zabronione określone w przepisach prawa obcego.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Od kandydata/kandydatki – osoby posiadającej obywatelstwo inne niż polskie – dyrektor pobiera również oświadczenie o państwie lub państwach zamieszkiwania w ciągu ostatnich </w:t>
      </w:r>
      <w:r>
        <w:rPr>
          <w:rFonts w:eastAsia="Calibri" w:cs="Calibri" w:cstheme="minorHAnsi"/>
          <w:color w:val="000000"/>
        </w:rPr>
        <w:t>20</w:t>
      </w:r>
      <w:r>
        <w:rPr>
          <w:rFonts w:cs="Calibri" w:cstheme="minorHAnsi"/>
          <w:color w:val="000000"/>
        </w:rPr>
        <w:t xml:space="preserve"> lat, innych niż Rzeczypospolita Polska i państwo obywatelstwa, złożone pod rygorem odpowiedzialności karnej.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>
        <w:rPr>
          <w:rFonts w:eastAsia="Calibri" w:cs="Calibri" w:cstheme="minorHAnsi"/>
          <w:color w:val="000000"/>
        </w:rPr>
        <w:t>189</w:t>
      </w:r>
      <w:r>
        <w:rPr>
          <w:rFonts w:cs="Calibri" w:cstheme="minorHAnsi"/>
          <w:color w:val="000000"/>
        </w:rPr>
        <w:t xml:space="preserve">a i art. </w:t>
      </w:r>
      <w:r>
        <w:rPr>
          <w:rFonts w:eastAsia="Calibri" w:cs="Calibri" w:cstheme="minorHAnsi"/>
          <w:color w:val="000000"/>
        </w:rPr>
        <w:t>207</w:t>
      </w:r>
      <w:r>
        <w:rPr>
          <w:rFonts w:cs="Calibri" w:cstheme="minorHAnsi"/>
          <w:color w:val="000000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Dyrektor Przedszkola jest zobowiązany do domagania się od osoby zatrudnianej na stanowisku nauczyciela zaświadczenia z Krajowego Rejestru Karnego. 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W przypadku niemożliwości przedstawienia zaświadczenia z Krajowego Rejestru Karnego dyrektor uzyskuje od kandydata/kandydatki oświadczenie o niekaralności oraz o toczących się postępowaniach przygotowawczych, sądowych i dyscyplinarnych. 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i/>
          <w:color w:val="000000"/>
        </w:rPr>
        <w:t>Przykładowy wzór oświadczenia.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76" w:before="0" w:after="0"/>
        <w:jc w:val="right"/>
        <w:rPr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</w:t>
      </w:r>
    </w:p>
    <w:p>
      <w:pPr>
        <w:pStyle w:val="Normal"/>
        <w:spacing w:lineRule="auto" w:line="276" w:before="0" w:after="0"/>
        <w:jc w:val="right"/>
        <w:rPr>
          <w:color w:val="000000"/>
        </w:rPr>
      </w:pPr>
      <w:r>
        <w:rPr>
          <w:rFonts w:cs="Calibri" w:cstheme="minorHAnsi"/>
          <w:i/>
          <w:color w:val="000000"/>
        </w:rPr>
        <w:t>(miejscowość i data)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bCs/>
          <w:color w:val="000000"/>
        </w:rPr>
        <w:t>Oświadczenie o niekaralności i zobowiązaniu do przestrzegania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Calibri" w:cstheme="minorHAnsi"/>
          <w:b/>
          <w:bCs/>
          <w:color w:val="000000"/>
        </w:rPr>
        <w:t>podstawowych zasad ochrony nieletnich przed krzywdzeniem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color w:val="000000"/>
        </w:rPr>
        <w:t>Ja, ……………………………………………………, posiadający/-a numer PESEL ………………………………………, oświadczam, że nie byłem/-am skazany/-a za przestępstwo przeciwko wolności seksualnej i obyczajności lub przestępstwa z użyciem przemocy na szkodę małoletniego i nie toczy się przeciwko mnie żadne postępowanie karne ani dyscyplinarne w tym zakresie.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color w:val="000000"/>
        </w:rPr>
        <w:t>Ponadto oświadczam, że zapoznałem/-am się z zasadami ochrony dzieci obowiązującymi w Przedszkolu nr ……… im. …………………………………………………… w ……………………………………… i zobowiązuję się do ich przestrzegania.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jc w:val="right"/>
        <w:rPr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</w:t>
      </w:r>
    </w:p>
    <w:p>
      <w:pPr>
        <w:pStyle w:val="Normal"/>
        <w:spacing w:lineRule="auto" w:line="276" w:before="0" w:after="0"/>
        <w:jc w:val="right"/>
        <w:rPr>
          <w:color w:val="000000"/>
        </w:rPr>
      </w:pPr>
      <w:r>
        <w:rPr>
          <w:rFonts w:cs="Calibri" w:cstheme="minorHAnsi"/>
          <w:i/>
          <w:color w:val="000000"/>
        </w:rPr>
        <w:t>(podpis)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Załącznik nr 2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Ustalone w Przedszkolu nr 8  w Malborku zasady bezpiecznych relacji personel – dziecko oraz dziecko – dziecko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Relacje personelu Przedszkola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Każdy pracownik Przedszkola jest zobowiązany do utrzymywania profesjonalnej relacji z dziećmi w Przedszkolu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Komunikacja z dziećmi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W komunikacji z dziećmi</w:t>
      </w:r>
      <w:r>
        <w:rPr>
          <w:rFonts w:eastAsia="Calibri" w:cs="Calibri" w:cstheme="minorHAnsi"/>
          <w:bCs/>
          <w:color w:val="000000"/>
        </w:rPr>
        <w:t xml:space="preserve"> w Przedszkolu </w:t>
      </w:r>
      <w:r>
        <w:rPr>
          <w:rFonts w:cs="Calibri" w:cstheme="minorHAnsi"/>
          <w:bCs/>
          <w:color w:val="000000"/>
        </w:rPr>
        <w:t>pracownik zobowiązany jest: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zachować cierpliwość i szacunek,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słuchać uważnie dziecka i udzielać mu odpowiedzi adekwatnych do ich wieku i danej sytuacji,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informować dziecko o podejmowanych decyzjach jego dotyczących, biorąc pod uwagę oczekiwania dziecka,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zapewniać dzieci, że jeśli czują się niekomfortowo w jakiejś sytuacji, wobec konkretnego zachowania czy słów, mogą o tym powiedzieć nauczycielowi/pracownikowi Przedszkola lub wskazanej osobie (w zależności od procedur interwencji, jakie przyjęto w jednostce oświatowej) i mogą oczekiwać odpowiedniej reakcji i/lub pomocy.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eastAsia="Calibri" w:cs="Calibri" w:cstheme="minorHAnsi"/>
          <w:b/>
          <w:bCs/>
          <w:color w:val="000000"/>
        </w:rPr>
        <w:t>Pracownikowi zabrania się: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zawstydzania, upokarzania, lekceważenia i obrażania dziecka oraz podnoszenia głosu na dziecko w sytuacji innej niż wynikająca z bezpieczeństwa dziecka lub innych dzieci,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zachowywania się w obecności dziecka w sposób niestosowny; obejmuje to używanie wulgarnych słów, gestów i żartów, czynienie obraźliwych uwag, nawiązywanie</w:t>
      </w:r>
      <w:r>
        <w:rPr>
          <w:rFonts w:cs="Calibri" w:cstheme="minorHAnsi"/>
          <w:color w:val="000000"/>
        </w:rPr>
        <w:t xml:space="preserve"> </w:t>
      </w:r>
      <w:r>
        <w:rPr>
          <w:rFonts w:cs="Calibri" w:cstheme="minorHAnsi"/>
          <w:bCs/>
          <w:color w:val="000000"/>
        </w:rPr>
        <w:t>w wypowiedziach do aktywności bądź atrakcyjności seksualnej oraz wykorzystywanie wobec dziecka relacji władzy lub przewagi fizycznej (zastraszanie, przymuszanie, groźby).</w:t>
      </w:r>
    </w:p>
    <w:p>
      <w:pPr>
        <w:pStyle w:val="ListParagraph"/>
        <w:spacing w:lineRule="auto" w:line="276" w:before="0" w:after="0"/>
        <w:ind w:left="785" w:hanging="0"/>
        <w:contextualSpacing/>
        <w:jc w:val="both"/>
        <w:rPr>
          <w:rFonts w:eastAsia="Calibri" w:cs="Calibri" w:cstheme="minorHAnsi"/>
          <w:bCs/>
          <w:color w:val="000000"/>
        </w:rPr>
      </w:pPr>
      <w:r>
        <w:rPr>
          <w:rFonts w:eastAsia="Calibri" w:cs="Calibri" w:cstheme="minorHAnsi"/>
          <w:bCs/>
          <w:color w:val="000000"/>
        </w:rPr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Działania realizowane z dziećmi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ListParagraph"/>
        <w:numPr>
          <w:ilvl w:val="0"/>
          <w:numId w:val="21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eastAsia="Calibri" w:cs="Calibri" w:cstheme="minorHAnsi"/>
          <w:bCs/>
          <w:color w:val="000000"/>
        </w:rPr>
        <w:t>Pracownik zobowiązany jest:</w:t>
      </w:r>
    </w:p>
    <w:p>
      <w:pPr>
        <w:pStyle w:val="ListParagraph"/>
        <w:numPr>
          <w:ilvl w:val="0"/>
          <w:numId w:val="22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>
      <w:pPr>
        <w:pStyle w:val="ListParagraph"/>
        <w:numPr>
          <w:ilvl w:val="0"/>
          <w:numId w:val="22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unikać faworyzowania dzieci.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eastAsia="Calibri" w:cs="Calibri" w:cstheme="minorHAnsi"/>
          <w:bCs/>
          <w:color w:val="000000"/>
        </w:rPr>
        <w:t>Pracownikowi zabrania się: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proponowania nieletniemu alkoholu, wyrobów tytoniowych, nielegalnych substancji, jak również używania ich w obecności małoletnich,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przyjmowania pieniędzy, prezentów od nieletnich, od rodziców/opiekunów dziecka,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związanych ze świętami w roku szkolnym, np. kwiatów, prezentów składkowych czy drobnych upominków.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Kontakt fizyczny z dziećmi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ListParagraph"/>
        <w:numPr>
          <w:ilvl w:val="0"/>
          <w:numId w:val="2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Jakiekolwiek przemocowe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Pracownik zobowiązany jest: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kierować się zawsze swoim profesjonalnym osądem, słuchając, obserwując i odnotowując reakcję dziecka, pytając je o zgodę na kontakt fizyczny (np. przytulenie) i zachowując świadomość, że nawet przy</w:t>
      </w:r>
      <w:r>
        <w:rPr>
          <w:rFonts w:cs="Calibri" w:cstheme="minorHAnsi"/>
          <w:color w:val="000000"/>
        </w:rPr>
        <w:t xml:space="preserve"> </w:t>
      </w:r>
      <w:r>
        <w:rPr>
          <w:rFonts w:cs="Calibri" w:cstheme="minorHAnsi"/>
          <w:bCs/>
          <w:color w:val="000000"/>
        </w:rPr>
        <w:t>jego dobrych intencjach taki kontakt może być błędnie zinterpretowany przez dziecko lub osoby trzecie,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być zawsze przygotowanym na wyjaśnienie swoich działań,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Pracownikowi zabrania się:</w:t>
      </w:r>
    </w:p>
    <w:p>
      <w:pPr>
        <w:pStyle w:val="ListParagraph"/>
        <w:numPr>
          <w:ilvl w:val="0"/>
          <w:numId w:val="43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bicia, szturchania, popychania oraz naruszania integralności fizycznej dziecka w jakikolwiek inny sposób,</w:t>
      </w:r>
    </w:p>
    <w:p>
      <w:pPr>
        <w:pStyle w:val="ListParagraph"/>
        <w:numPr>
          <w:ilvl w:val="0"/>
          <w:numId w:val="43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dotykania dziecka w sposób, który może być uznany za nieprzyzwoity lub niestosowny,</w:t>
      </w:r>
    </w:p>
    <w:p>
      <w:pPr>
        <w:pStyle w:val="ListParagraph"/>
        <w:numPr>
          <w:ilvl w:val="0"/>
          <w:numId w:val="43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angażowania się w takie aktywności jak łaskotanie, udawane walki z dziećmi czy brutalne zabawy fizyczne.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w Przedszkolu. Jeśli pielęgnacja i opieka higieniczna nad dziećmi należą do obowiązków pracownika – zostanie on przeszkolony w tym kierunku.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Podczas dłuższych niż jednodniowe wyjazdów i wycieczek niedopuszczalne jest spanie z dzieckiem w jednym łóżku lub w jednym pokoju.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Kontakt fizyczny z dzieckiem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 i/lub postępować zgodnie z obowiązującą procedurą interwencji.</w:t>
      </w:r>
    </w:p>
    <w:p>
      <w:pPr>
        <w:pStyle w:val="ListParagraph"/>
        <w:spacing w:lineRule="auto" w:line="276" w:before="0" w:after="0"/>
        <w:contextualSpacing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Kontakty pracownika z dzieckiem poza godzinami pracy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ListParagraph"/>
        <w:numPr>
          <w:ilvl w:val="0"/>
          <w:numId w:val="26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Obowiązuje zasada, że kontakt z dziećmi uczęszczającymi do Przedszkola powinien odbywać się wyłącznie w godzinach pracy i dotyczyć celów edukacyjnych lub wychowawczych.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Jeśli zachodzi taka konieczność, właściwą formą komunikacji z dziećmi i ich rodzicami lub opiekunami poza godzinami pracy są kanały służbowe (e-mail, telefon służbowy).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Jeśli zachodzi konieczność spotkania z dziećmi poza godzinami pracy, pracownik zobowiązany jest poinformować o tym dyrektora Przedszkola, a rodzice/opiekunowie dzieci muszą wyrazić zgodę na taki kontakt.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Bezpieczeństwo online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ListParagraph"/>
        <w:numPr>
          <w:ilvl w:val="0"/>
          <w:numId w:val="27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Pracownik musi być świadomy cyfrowych zagrożeń i ryzyka wynikającego z rejestrowania swojej prywatnej aktywności w sieci przez aplikacje i algorytmy, a także własnych działań w internecie. Dotyczy to lajkowania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Pracownik zobowiązany jest wyłączać lub wyciszać osobiste urządzenia elektroniczne w trakcie zajęć oraz wyłączyć na terenie Przedszkola funkcjonalność Bluetooth.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Pracownikowi zabrania się nawiązywania kontaktów z dziećmi poprzez przyjmowanie bądź wysyłanie zaproszeń w mediach społecznościowych.</w:t>
      </w:r>
    </w:p>
    <w:p>
      <w:pPr>
        <w:pStyle w:val="Normal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Załącznik nr 3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Wzór – karta interwencji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8"/>
        <w:gridCol w:w="2299"/>
        <w:gridCol w:w="859"/>
        <w:gridCol w:w="997"/>
        <w:gridCol w:w="2688"/>
      </w:tblGrid>
      <w:tr>
        <w:trPr/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Imię i nazwisko dziecka</w:t>
            </w:r>
          </w:p>
        </w:tc>
        <w:tc>
          <w:tcPr>
            <w:tcW w:w="684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Przyczyna interwencji (forma krzywdzenia)</w:t>
            </w:r>
          </w:p>
        </w:tc>
        <w:tc>
          <w:tcPr>
            <w:tcW w:w="684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Osoba zawiadamiająca o podejrzeniu krzywdzenia</w:t>
            </w:r>
          </w:p>
        </w:tc>
        <w:tc>
          <w:tcPr>
            <w:tcW w:w="684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222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Opis działań podjętych przez pedagoga/psychologa</w:t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Data:</w:t>
            </w:r>
          </w:p>
        </w:tc>
        <w:tc>
          <w:tcPr>
            <w:tcW w:w="454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Działanie:</w:t>
            </w:r>
          </w:p>
        </w:tc>
      </w:tr>
      <w:tr>
        <w:trPr/>
        <w:tc>
          <w:tcPr>
            <w:tcW w:w="22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  <w:tc>
          <w:tcPr>
            <w:tcW w:w="454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</w:tr>
      <w:tr>
        <w:trPr/>
        <w:tc>
          <w:tcPr>
            <w:tcW w:w="22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  <w:tc>
          <w:tcPr>
            <w:tcW w:w="454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</w:tr>
      <w:tr>
        <w:trPr/>
        <w:tc>
          <w:tcPr>
            <w:tcW w:w="222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Spotkania z opiekunami dziecka</w:t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Data:</w:t>
            </w:r>
          </w:p>
        </w:tc>
        <w:tc>
          <w:tcPr>
            <w:tcW w:w="454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Opis spotkania:</w:t>
            </w:r>
          </w:p>
        </w:tc>
      </w:tr>
      <w:tr>
        <w:trPr/>
        <w:tc>
          <w:tcPr>
            <w:tcW w:w="22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  <w:tc>
          <w:tcPr>
            <w:tcW w:w="454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</w:tr>
      <w:tr>
        <w:trPr/>
        <w:tc>
          <w:tcPr>
            <w:tcW w:w="22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  <w:tc>
          <w:tcPr>
            <w:tcW w:w="454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</w:tr>
      <w:tr>
        <w:trPr/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Forma podjętej interwencji </w:t>
            </w:r>
            <w:r>
              <w:rPr>
                <w:rFonts w:eastAsia="Calibri" w:cs="Calibri" w:cstheme="minorHAnsi"/>
                <w:bCs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(zakreślić właściwe)</w:t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zawiadomienie o podejrzeniu popełnienia przestępstwa</w:t>
            </w:r>
          </w:p>
        </w:tc>
        <w:tc>
          <w:tcPr>
            <w:tcW w:w="18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wniosek o wgląd w sytuację dziecka/rodziny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inny rodzaj interwencji </w:t>
            </w:r>
            <w:r>
              <w:rPr>
                <w:rFonts w:eastAsia="Calibri" w:cs="Calibri" w:cstheme="minorHAnsi"/>
                <w:bCs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(jaki?)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: …………………………… …………………………………………</w:t>
            </w:r>
          </w:p>
        </w:tc>
      </w:tr>
      <w:tr>
        <w:trPr/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Dane dotyczące interwencji (nazwa organu, do którego zgłoszono interwencję) i data interwencji</w:t>
            </w:r>
          </w:p>
        </w:tc>
        <w:tc>
          <w:tcPr>
            <w:tcW w:w="31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36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222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31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Data:</w:t>
            </w:r>
          </w:p>
        </w:tc>
        <w:tc>
          <w:tcPr>
            <w:tcW w:w="36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Działanie:</w:t>
            </w:r>
          </w:p>
        </w:tc>
      </w:tr>
      <w:tr>
        <w:trPr/>
        <w:tc>
          <w:tcPr>
            <w:tcW w:w="22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31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36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Załącznik nr 4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Zasady</w:t>
      </w:r>
      <w:r>
        <w:rPr>
          <w:rFonts w:cs="Calibri" w:cstheme="minorHAnsi"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ochrony wizerunku małoletniego i danych osobowych dzieci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Zasady powstały w oparciu o obowiązujące przepisy prawa. We wszystkich działaniach Przedszkola kierujemy się odpowiedzialnością i rozwagą wobec utrwalania, przetwarzania, używania i publikowania wizerunków dzieci.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Rodzice/opiekunowie dzieci decydują, czy wizerunek ich dzieci zostanie zarejestrowany i w jaki sposób zostanie przez nas użyty.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Zgoda rodziców/opiekunów na wykorzystanie wizerunku ich dziecka jest tylko wtedy wiążąca, jeśli dzieci i rodzice/opiekunowie zostali poinformowani o sposobie wykorzystania zdjęć/nagrań i ryzyku wiążącym się z publikacją wizerunku.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Dbamy o bezpieczeństwo wizerunków dzieci poprzez:</w:t>
      </w:r>
    </w:p>
    <w:p>
      <w:pPr>
        <w:pStyle w:val="ListParagraph"/>
        <w:numPr>
          <w:ilvl w:val="0"/>
          <w:numId w:val="30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prośbę o pisemną zgodę rodziców/opiekunów przed zrobieniem i publikacją zdjęcia/nagrania,</w:t>
      </w:r>
    </w:p>
    <w:p>
      <w:pPr>
        <w:pStyle w:val="ListParagraph"/>
        <w:numPr>
          <w:ilvl w:val="0"/>
          <w:numId w:val="30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udzielenie wyjaśnień, do czego wykorzystamy zdjęcia/nagrania i w jakim kontekście, jak będziemy przechowywać te dane i jakie potencjalne ryzyko wiąże się z publikacją zdjęć/nagrań online,</w:t>
      </w:r>
    </w:p>
    <w:p>
      <w:pPr>
        <w:pStyle w:val="ListParagraph"/>
        <w:numPr>
          <w:ilvl w:val="0"/>
          <w:numId w:val="30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unikanie podpisywania zdjęć/nagrań informacjami identyfikującymi dziecko z imienia i nazwiska; jeśli konieczne jest podpisanie dziecka, używamy tylko imienia,</w:t>
      </w:r>
    </w:p>
    <w:p>
      <w:pPr>
        <w:pStyle w:val="ListParagraph"/>
        <w:numPr>
          <w:ilvl w:val="0"/>
          <w:numId w:val="30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Zmniejszamy ryzyko kopiowania i niestosownego wykorzystania zdjęć/nagrań dzieci poprzez przyjęcie następujących zasad:</w:t>
      </w:r>
    </w:p>
    <w:p>
      <w:pPr>
        <w:pStyle w:val="ListParagraph"/>
        <w:numPr>
          <w:ilvl w:val="0"/>
          <w:numId w:val="31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wszystkie dzieci znajdujące się na zdjęciu/nagraniu muszą być ubrane, a sytuacja zdjęcia/nagrania nie jest dla dziecka poniżająca, ośmieszająca ani nie ukazuje go w negatywnym kontekście,</w:t>
      </w:r>
    </w:p>
    <w:p>
      <w:pPr>
        <w:pStyle w:val="ListParagraph"/>
        <w:numPr>
          <w:ilvl w:val="0"/>
          <w:numId w:val="31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zdjęcia/nagrania dzieci koncentrują się na czynnościach wykonywanych przez dzieci i w miarę możliwości przedstawiają dzieci w grupie, a nie pojedyncze osoby,</w:t>
      </w:r>
    </w:p>
    <w:p>
      <w:pPr>
        <w:pStyle w:val="ListParagraph"/>
        <w:numPr>
          <w:ilvl w:val="0"/>
          <w:numId w:val="31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rezygnujemy z publikacji zdjęć dzieci, nad którymi nie sprawujemy już opieki, jeśli one lub ich rodzice/opiekunowie nie wyrazili zgody na wykorzystanie zdjęć po odejściu z Przedszkola,</w:t>
      </w:r>
    </w:p>
    <w:p>
      <w:pPr>
        <w:pStyle w:val="ListParagraph"/>
        <w:numPr>
          <w:ilvl w:val="0"/>
          <w:numId w:val="31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 xml:space="preserve">W sytuacjach, w których Przedszkole rejestruje wizerunki dzieci do własnego użytku, deklarujemy, że: </w:t>
      </w:r>
    </w:p>
    <w:p>
      <w:pPr>
        <w:pStyle w:val="ListParagraph"/>
        <w:numPr>
          <w:ilvl w:val="0"/>
          <w:numId w:val="32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dzieci i rodzice/opiekunowie zawsze będą poinformowani o tym, że dane wydarzenie będzie rejestrowane,</w:t>
      </w:r>
    </w:p>
    <w:p>
      <w:pPr>
        <w:pStyle w:val="ListParagraph"/>
        <w:numPr>
          <w:ilvl w:val="0"/>
          <w:numId w:val="32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zgoda rodziców/opiekunów na rejestrację wydarzenia zostaje przyjęta przez Przedszkole na piśmie,</w:t>
      </w:r>
    </w:p>
    <w:p>
      <w:pPr>
        <w:pStyle w:val="ListParagraph"/>
        <w:numPr>
          <w:ilvl w:val="0"/>
          <w:numId w:val="32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w przypadku rejestracji wydarzenia zleconej osobie zewnętrznej (wynajętemu fotografowi lub kamerzyście) dbamy o bezpieczeństwo dzieci i młodzieży poprzez:</w:t>
      </w:r>
    </w:p>
    <w:p>
      <w:pPr>
        <w:pStyle w:val="ListParagraph"/>
        <w:numPr>
          <w:ilvl w:val="0"/>
          <w:numId w:val="45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zobowiązanie osoby/firmy rejestrującej wydarzenie do przestrzegania niniejszych wytycznych,</w:t>
      </w:r>
    </w:p>
    <w:p>
      <w:pPr>
        <w:pStyle w:val="ListParagraph"/>
        <w:numPr>
          <w:ilvl w:val="0"/>
          <w:numId w:val="45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zobowiązanie osoby/firmy rejestrującej wydarzenie do noszenia identyfikatora w czasie trwania wydarzenia,</w:t>
      </w:r>
    </w:p>
    <w:p>
      <w:pPr>
        <w:pStyle w:val="ListParagraph"/>
        <w:numPr>
          <w:ilvl w:val="0"/>
          <w:numId w:val="45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niedopuszczanie do sytuacji, w której osoba/firma rejestrująca będzie przebywała z dziećmi bez nadzoru pracownika Przedszkola,</w:t>
      </w:r>
    </w:p>
    <w:p>
      <w:pPr>
        <w:pStyle w:val="ListParagraph"/>
        <w:numPr>
          <w:ilvl w:val="0"/>
          <w:numId w:val="45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Jeśli wizerunek dziecka stanowi jedynie szczegół całości takiej jak zgromadzenie, krajobraz, impreza publiczna, zgoda rodziców/opiekunów dziecka nie jest wymagana.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W sytuacjach, w których rodzice/opiekunowie lub widzowie przedszkolnych wydarzeń i uroczystości itd. rejestrują wizerunki dzieci do prywatnego użytku, informujemy na początku każdego z tych wydarzeń o tym, że: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wykorzystanie, przetwarzanie i publikowanie zdjęć/nagrań zawierających wizerunki dzieci i osób dorosłych wymaga udzielenia zgody przez te osoby, w przypadku dzieci – przez ich rodziców/opiekunów,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zdjęcia lub nagrania zawierające wizerunki dzieci nie powinny być udostępniane w mediach społecznościowych ani na serwisach otwartych, chyba że rodzice lub opiekunowie dzieci wyrażą na to zgodę,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przed publikacją zdjęcia/nagrania online zawsze sprawdzamy ustawienia prywatności, aby upewnić się, kto będzie mógł uzyskać dostęp do wizerunku dziecka.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Przedstawiciele mediów lub dowolna inna osoba, którzy chcą zarejestrować organizowane przez nas wydarzenie i opublikować zebrany materiał, muszą zgłosić taką prośbę wcześniej i uzyskać zgodę dyrekcji.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informacje o imieniu, nazwisku i adresie osoby lub redakcji występującej o zgodę,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uzasadnienie potrzeby rejestrowania wydarzenia oraz informacje, w jaki sposób i w jakim kontekście zostanie wykorzystany zebrany materiał,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714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podpisaną deklarację o zgodności podanych informacji ze stanem faktycznym.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Personelowi Przedszkola nie wolno umożliwiać przedstawicielom mediów i osobom nieupoważnionym utrwalania wizerunku dziecka na terenie instytucji bez pisemnej zgody rodzica/opiekuna dziecka oraz bez zgody dyrekcji.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Personel Przedszkola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W celu realizacji materiału medialnego, dyrekcja może podjąć decyzję o udostępnieniu wybranych pomieszczeń Przedszkola dla potrzeb nagrania. Podejmując taką decyzję, poleca przygotowanie pomieszczenia w taki sposób, aby uniemożliwić rejestrowanie przebywających na terenie dzieci.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Jeśli dzieci, rodzice lub opiekunowie nie wyrazili zgody na utrwalenie wizerunku dziecka, respektujemy ich decyzję. Z wyprzedzeniem ustalamy z rodzicami/opiekunami i dziećmi sposób, w jaki osoba rejestrująca wydarzenie będzie mogła zidentyfikować dziecko, aby nie utrwalać jego wizerunku na zdjęciach indywidualnych i grupowych.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Rozwiązanie, jakie przyjmiemy, nie wyklucza dziecka, którego wizerunek nie powinien być rejestrowany.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Przedszkole przechowuje materiały zawierające wizerunek dzieci w sposób zgodny z prawem i bezpieczny dla dzieci:</w:t>
      </w:r>
    </w:p>
    <w:p>
      <w:pPr>
        <w:pStyle w:val="ListParagraph"/>
        <w:numPr>
          <w:ilvl w:val="0"/>
          <w:numId w:val="4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nośniki analogowe zawierające zdjęcia i nagrania są przechowywane w zamkniętej na klucz szafie, a nośniki elektroniczne zawierające zdjęcia i nagrania są przechowywane w folderze chronionym z dostępem ograniczonym do osób uprawnionych przez Przedszkole,</w:t>
      </w:r>
    </w:p>
    <w:p>
      <w:pPr>
        <w:pStyle w:val="ListParagraph"/>
        <w:numPr>
          <w:ilvl w:val="0"/>
          <w:numId w:val="4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nośniki będą przechowywane przez okres wymagany przepisami prawa o archiwizacji,</w:t>
      </w:r>
    </w:p>
    <w:p>
      <w:pPr>
        <w:pStyle w:val="ListParagraph"/>
        <w:numPr>
          <w:ilvl w:val="0"/>
          <w:numId w:val="4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nie przechowujemy w Przedszkolu materiałów elektronicznych zawierających wizerunki dzieci na nośnikach nieszyfrowanych ani mobilnych, takich jak telefony komórkowe i urządzenia z pamięcią przenośną (np. pendrive),</w:t>
      </w:r>
    </w:p>
    <w:p>
      <w:pPr>
        <w:pStyle w:val="ListParagraph"/>
        <w:numPr>
          <w:ilvl w:val="0"/>
          <w:numId w:val="4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nie ma zgody na używanie przez pracowników osobistych urządzeń rejestrujących (tj. telefony komórkowe, aparaty fotograficzne, kamery) w celu rejestrowania wizerunków dzieci,</w:t>
      </w:r>
    </w:p>
    <w:p>
      <w:pPr>
        <w:pStyle w:val="ListParagraph"/>
        <w:numPr>
          <w:ilvl w:val="0"/>
          <w:numId w:val="4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jedynym sprzętem, którego używamy jako instytucja, są urządzenia rejestrujące należące do Przedszkola.</w:t>
      </w:r>
    </w:p>
    <w:p>
      <w:pPr>
        <w:pStyle w:val="Normal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Załącznik nr 5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Zasady bezpiecznego korzystania z internetu i mediów elektronicznych w Przedszkolu nr 8 w Malborku.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Infrastruktura sieciowa Przedszkola umożliwia dostęp do internetu, zarówno personelowi, jak i dzieciom, w czasie zajęć.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Sieć jest monitorowana, tak aby możliwe było zidentyfikowanie sprawców ewentualnych nadużyć.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Rozwiązania organizacyjne na poziomie Przedszkola bazują na aktualnych standardach bezpieczeństwa.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 xml:space="preserve">Osobą odpowiedzialną za bezpieczeństwo w sieci w Przedszkolu jest Dyrektor Przedszkola. 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Do obowiązków tej osoby należą:</w:t>
      </w:r>
    </w:p>
    <w:p>
      <w:pPr>
        <w:pStyle w:val="ListParagraph"/>
        <w:numPr>
          <w:ilvl w:val="0"/>
          <w:numId w:val="29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zabezpieczenie sieci internetowej Przedszkola przed niebezpiecznymi treściami poprzez instalację i aktualizację odpowiedniego, nowoczesnego oprogramowania,</w:t>
      </w:r>
    </w:p>
    <w:p>
      <w:pPr>
        <w:pStyle w:val="ListParagraph"/>
        <w:numPr>
          <w:ilvl w:val="0"/>
          <w:numId w:val="29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aktualizowanie oprogramowania w miarę potrzeb, przynajmniej raz w miesiącu,</w:t>
      </w:r>
    </w:p>
    <w:p>
      <w:pPr>
        <w:pStyle w:val="ListParagraph"/>
        <w:numPr>
          <w:ilvl w:val="0"/>
          <w:numId w:val="29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przynajmniej raz w miesiącu sprawdzanie, czy na komputerach ze swobodnym dostępem podłączonych do internetu nie znajdują się niebezpieczne treści; w przypadku znalezienia niebezpiecznych treści, wyznaczony pracownik stara się ustalić, kto korzystał z komputera w czasie ich wprowadzenia; informację o dziecku, które korzystało z komputera w czasie wprowadzenia niebezpiecznych treści, wyznaczony pracownik przekazuje dyrektorowi Przedszkola, który aranżuje dla dziecka rozmowę z psychologiem lub pedagogiem na temat bezpieczeństwa w internecie; jeżeli w wyniku przeprowadzonej rozmowy psycholog/pedagog uzyska informacje, że dziecko jest krzywdzone, podejmuje działania opisane w procedurze interwencji.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W przypadku dostępu realizowanego pod nadzorem pracownika ma on obowiązek informowania dzieci o zasadach bezpiecznego korzystania z internetu. Pracownik Przedszkola czuwa także nad bezpieczeństwem korzystania z internetu przez dzieci podczas zajęć.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 xml:space="preserve">W miarę możliwości wychowawcy przeprowadzają z dziećmi cykliczne warsztaty dotyczące bezpiecznego korzystania z internetu- osoba odpowiedzialna za bezpieczeństwo w sieci prowadzi monitoring warsztatów. 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357" w:hanging="357"/>
        <w:contextualSpacing/>
        <w:jc w:val="both"/>
        <w:rPr>
          <w:color w:val="000000"/>
        </w:rPr>
      </w:pPr>
      <w:r>
        <w:rPr>
          <w:rFonts w:cs="Calibri" w:cstheme="minorHAnsi"/>
          <w:bCs/>
          <w:color w:val="000000"/>
        </w:rPr>
        <w:t>Przedszkole zapewnia stały dostęp do materiałów edukacyjnych, dotyczących bezpiecznego korzystania z internetu, przy komputerach, z których możliwy jest swobodny dostęp do sieci.</w:t>
      </w:r>
    </w:p>
    <w:p>
      <w:pPr>
        <w:pStyle w:val="Normal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Załącznik nr 6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Wzór – ankieta monitorująca poziom realizacji Standardów Ochrony Małoletnich przed krzywdzeniem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4536"/>
      </w:tblGrid>
      <w:tr>
        <w:trPr/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Czy znasz standardy ochrony małoletnich przed krzywdzeniem obowiązujące w przedszkolu, w którym pracujesz?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Czy znasz treść dokumentu „</w:t>
            </w:r>
            <w:r>
              <w:rPr>
                <w:rFonts w:eastAsia="Calibri" w:cs="Calibri" w:cstheme="minorHAnsi"/>
                <w:bCs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Standardy Ochrony Małoletnich przed krzywdzeniem”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?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Czy potrafisz rozpoznawać symptomy krzywdzenia dzieci?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Czy wiesz, jak reagować na symptomy krzywdzenia dzieci?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Czy zdarzyło Ci się zaobserwować naruszenie zasad zawartych w </w:t>
            </w:r>
            <w:r>
              <w:rPr>
                <w:rFonts w:eastAsia="Calibri" w:cs="Calibri" w:cstheme="minorHAnsi"/>
                <w:bCs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Standardach Ochrony Małoletnich przed krzywdzeniem</w:t>
            </w:r>
            <w:r>
              <w:rPr>
                <w:rFonts w:eastAsia="Calibri" w:cs="Calibri" w:cstheme="minorHAnsi"/>
                <w:bCs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przez innego pracownika?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Jeśli tak – jakie zasady zostały naruszone?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Czy podjąłeś/-aś jakieś działania? Jeśli tak, to jakie?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Jeśli nie – dlaczego?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Czy masz jakieś uwagi/poprawki/sugestie dotyczące </w:t>
            </w:r>
            <w:r>
              <w:rPr>
                <w:rFonts w:eastAsia="Calibri" w:cs="Calibri" w:cstheme="minorHAnsi"/>
                <w:bCs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Standardów Ochrony Małoletnich przed krzywdzeniem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? </w:t>
            </w:r>
            <w:r>
              <w:rPr>
                <w:rFonts w:eastAsia="Calibri" w:cs="Calibri" w:cstheme="minorHAnsi"/>
                <w:bCs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(odpowiedź opisowa)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color w:val="000000"/>
        </w:rPr>
        <w:t>Załącznik nr 7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Obszary ryzyka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6"/>
        <w:gridCol w:w="1801"/>
        <w:gridCol w:w="1806"/>
        <w:gridCol w:w="1809"/>
        <w:gridCol w:w="1810"/>
      </w:tblGrid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Obszary ryzyka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Czynniki ryzyka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Znaczenie ryzyka</w:t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Jak zredukować ryzyko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Działania do wdrożenia</w:t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Personel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Partnerzy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Współpracownicy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Usługi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Zewnętrzna komunikacja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Załącznik nr 8 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Zasady interwencji w przypadku podejrzenia krzywdzenia dziecka przez osoby trzecie (np. wolontariuszy, pracowników Przedszkola oraz inne osoby, które mają kontakt z dzieckiem)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tbl>
      <w:tblPr>
        <w:tblStyle w:val="Tabela-Siatka"/>
        <w:tblW w:w="29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</w:tblGrid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Gdy podejrzewasz, że dziecko: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64"/>
        <w:gridCol w:w="1033"/>
        <w:gridCol w:w="4275"/>
      </w:tblGrid>
      <w:tr>
        <w:trPr/>
        <w:tc>
          <w:tcPr>
            <w:tcW w:w="3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doświadcza przemocy z uszczerbkiem na zdrowiu, wykorzystania seksualnego lub/i zagrożone jest jego życie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(Uwaga!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>
            <w:pPr>
              <w:pStyle w:val="ListParagraph"/>
              <w:widowControl w:val="false"/>
              <w:numPr>
                <w:ilvl w:val="0"/>
                <w:numId w:val="47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zadbaj o bezpieczeństwo dziecka i odseparuj je od osoby podejrzanej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47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zawiadom policję pod nr 112 lub 997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(Uwaga!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 rozmowie z konsultantem podaj swoje dane osobowe, dane dziecka, dane osoby podejrzewanej o krzywdzenie oraz wszelkie znane Ci fakty w sprawie!).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4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jest pokrzywdzone innymi typami przestępstw:</w:t>
            </w:r>
          </w:p>
          <w:p>
            <w:pPr>
              <w:pStyle w:val="ListParagraph"/>
              <w:widowControl w:val="false"/>
              <w:numPr>
                <w:ilvl w:val="0"/>
                <w:numId w:val="48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zadbaj o bezpieczeństwo dziecka i odseparuj je od osoby podejrzanej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48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poinformuj na piśmie policję lub prokuraturę, składając zawiadomienie o możliwości popełnienia przestępstwa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(Uwaga!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50"/>
        <w:gridCol w:w="1067"/>
        <w:gridCol w:w="4255"/>
      </w:tblGrid>
      <w:tr>
        <w:trPr/>
        <w:tc>
          <w:tcPr>
            <w:tcW w:w="3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doświadcza jednorazowo innej przemocy fizycznej (np. klapsy, popychanie, szturchanie) lub przemocy psychicznej (np. poniżanie, dyskryminacja, ośmieszanie):</w:t>
            </w:r>
          </w:p>
          <w:p>
            <w:pPr>
              <w:pStyle w:val="ListParagraph"/>
              <w:widowControl w:val="false"/>
              <w:numPr>
                <w:ilvl w:val="0"/>
                <w:numId w:val="49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zadbaj o bezpieczeństwo dziecka i odseparuj je od osoby podejrzanej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49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zakończ współpracę / rozwiąż umowę z osobą krzywdzącą dziecko.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cstheme="minorHAnsi"/>
                <w:bCs/>
                <w:color w:val="000000"/>
              </w:rPr>
            </w:r>
          </w:p>
        </w:tc>
        <w:tc>
          <w:tcPr>
            <w:tcW w:w="4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doświadcza innych niepokojących zachowań (tj. krzyk, niestosowne komentarze):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zadbaj o bezpieczeństwo dziecka i odseparuj je od osoby podejrzanej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przeprowadź rozmowę dyscyplinującą, a w przypadku braku poprawy zakończ współpracę.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Załącznik 9</w:t>
      </w:r>
      <w:r>
        <w:rPr>
          <w:rFonts w:cs="Calibri" w:cstheme="minorHAnsi"/>
          <w:bCs/>
          <w:color w:val="000000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Zasady interwencji w przypadku podejrzenia</w:t>
      </w:r>
      <w:r>
        <w:rPr>
          <w:rFonts w:cs="Calibri" w:cstheme="minorHAnsi"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>krzywdzenia dziecka przez osobę nieletnią,</w:t>
      </w:r>
      <w:r>
        <w:rPr>
          <w:rFonts w:cs="Calibri" w:cstheme="minorHAnsi"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czyli taką, która nie ukończyła </w:t>
      </w:r>
      <w:r>
        <w:rPr>
          <w:rFonts w:eastAsia="Calibri" w:cs="Calibri" w:cstheme="minorHAnsi"/>
          <w:b/>
          <w:bCs/>
          <w:color w:val="000000"/>
        </w:rPr>
        <w:t>18.</w:t>
      </w:r>
      <w:r>
        <w:rPr>
          <w:rFonts w:cs="Calibri" w:cstheme="minorHAnsi"/>
          <w:b/>
          <w:bCs/>
          <w:color w:val="000000"/>
        </w:rPr>
        <w:t xml:space="preserve"> roku życia</w:t>
      </w:r>
      <w:r>
        <w:rPr>
          <w:rFonts w:cs="Calibri" w:cstheme="minorHAnsi"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>(przemoc rówieśnicza)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tbl>
      <w:tblPr>
        <w:tblStyle w:val="Tabela-Siatka1"/>
        <w:tblW w:w="29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</w:tblGrid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Gdy podejrzewasz, że dziecko: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tbl>
      <w:tblPr>
        <w:tblStyle w:val="Tabela-Siatka1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64"/>
        <w:gridCol w:w="1033"/>
        <w:gridCol w:w="4275"/>
      </w:tblGrid>
      <w:tr>
        <w:trPr/>
        <w:tc>
          <w:tcPr>
            <w:tcW w:w="3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doświadcza ze strony innego dziecka przemocy z uszczerbkiem na zdrowiu (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Uwaga!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zadbaj o bezpieczeństwo dziecka i odseparuj je od osoby podejrzanej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przeprowadź rozmowę z rodzicami/opiekunami dzieci uwikłanych w przemoc,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równolegle powiadom najbliższy sąd rodzinny lub policję, wysyłając zawiadomienie o możliwości popełnienia przestępstwa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(Uwaga! Z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4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doświadcza ze strony innego dziecka jednorazowo innej przemocy fizycznej (np. popychanie, szturchanie), przemocy psychicznej (np. poniżanie, dyskryminacja, ośmieszanie) lub innych niepokojących zachowań (tj. krzyk, niestosowne komentarze):</w:t>
            </w:r>
          </w:p>
          <w:p>
            <w:pPr>
              <w:pStyle w:val="ListParagraph"/>
              <w:widowControl w:val="false"/>
              <w:numPr>
                <w:ilvl w:val="0"/>
                <w:numId w:val="52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zadbaj o bezpieczeństwo dziecka i odseparuj je od osoby podejrzanej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52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przeprowadź rozmowę osobno z rodzicami dziecka krzywdzącego i krzywdzonego oraz opracuj działania naprawcze,</w:t>
            </w:r>
          </w:p>
          <w:p>
            <w:pPr>
              <w:pStyle w:val="ListParagraph"/>
              <w:widowControl w:val="false"/>
              <w:numPr>
                <w:ilvl w:val="0"/>
                <w:numId w:val="52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 przypadku powtarzającej się przemocy powiadom lokalny sąd rodzinny, wysyłając wniosek o wgląd w sytuację rodziny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(Uwaga! W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niosek należy złożyć na piśmie do sądu rodzinnego właściwego ze względu na miejsce zamieszkania dziecka. We wniosku podaj wszystkie znane Ci dane dziecka, tj. imię i nazwisko, adres zamieszkania, imiona i nazwiska rodziców, oraz wszystkie okoliczności, które mogą być istotne dla rozstrzygnięcia sprawy – opisz, co niepokojącego dzieje się w rodzinie, co zaobserwowałeś/-aś). 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Załącznik 10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</w:rPr>
        <w:t>Zasady interwencji w przypadku podejrzenia krzywdzenia dziecka przez rodzica lub opiekuna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tbl>
      <w:tblPr>
        <w:tblStyle w:val="Tabela-Siatka1"/>
        <w:tblW w:w="29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</w:tblGrid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Gdy podejrzewasz, że dziecko: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tbl>
      <w:tblPr>
        <w:tblStyle w:val="Tabela-Siatka1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3"/>
        <w:gridCol w:w="1090"/>
        <w:gridCol w:w="4149"/>
      </w:tblGrid>
      <w:tr>
        <w:trPr/>
        <w:tc>
          <w:tcPr>
            <w:tcW w:w="38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zadbaj o bezpieczeństwo dziecka i odseparuj je od rodzica/opiekuna podejrzanego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zawiadom policję pod nr 112 lub 997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(Uwaga!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 rozmowie 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jest pokrzywdzone innymi typami przestępstw: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poinformuj na piśmie policję lub prokuraturę, wysyłając zawiadomienie o możliwości popełnienia przestępstw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(Uwaga!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tbl>
      <w:tblPr>
        <w:tblStyle w:val="Tabela-Siatka1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3"/>
        <w:gridCol w:w="1090"/>
        <w:gridCol w:w="4149"/>
      </w:tblGrid>
      <w:tr>
        <w:trPr>
          <w:trHeight w:val="3251" w:hRule="atLeast"/>
        </w:trPr>
        <w:tc>
          <w:tcPr>
            <w:tcW w:w="38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doświadcza zaniedbania lub rodzic/opiekun dziecka jest niewydolny wychowawczo (np. dziecko chodzi w nieadekwatnych do pogody ubraniach, opuszcza miejsce zamieszkania bez nadzoru osoby dorosłej):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zadbaj o bezpieczeństwo dziecka,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porozmawiaj z rodzicem/opiekunem,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powiadom o możliwości wsparcia psychologicznego i/lub materialnego,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 przypadku braku współpracy rodzica/opiekuna powiadom 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zadbaj o bezpieczeństwo dziecka,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przeprowadź rozmowę z rodzicem/opiekunem podejrzanym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powiadom o możliwości wsparcia psychologicznego,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 przypadku braku współpracy rodzica/opiekuna lub powtarzającej się przemocy powiadom właściwy ośrodek pomocy społecznej (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Uwaga!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Ośrodek należy powiadomić na piśmie lub mailowo. Pamiętać należy o podaniu wszystkich znanych danych dziecka, tj. imienia i nazwiska, adresu zamieszkania, imion i nazwisk rodziców. Opisz wszystkie niepokojące okoliczności występujące w rodzinie i wszystkie znane Ci fakty.),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uppressAutoHyphens w:val="true"/>
              <w:spacing w:lineRule="auto" w:line="276" w:before="0" w:after="0"/>
              <w:ind w:left="357" w:hanging="357"/>
              <w:contextualSpacing/>
              <w:jc w:val="both"/>
              <w:rPr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równoległe złóż do sądu rodzinnego wniosek o wgląd w sytuację rodziny (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Uwaga!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Wniosek składa się na piśmie do sądu rodzinnego właściwego ze względu na miejsce zamieszkania dziecka. We wniosku podaje się wszystkie znane dane dziecka,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2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3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7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5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5f095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f095f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726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9052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LibreOffice/7.5.4.2$Windows_X86_64 LibreOffice_project/36ccfdc35048b057fd9854c757a8b67ec53977b6</Application>
  <AppVersion>15.0000</AppVersion>
  <Pages>25</Pages>
  <Words>6438</Words>
  <Characters>44256</Characters>
  <CharactersWithSpaces>50183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2023-09-23T15:47:00Z</dcterms:created>
  <dc:creator>E.B-G</dc:creator>
  <dc:description/>
  <dc:language>pl-PL</dc:language>
  <cp:lastModifiedBy/>
  <dcterms:modified xsi:type="dcterms:W3CDTF">2023-11-02T21:30:14Z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